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2ADE">
      <w:pPr>
        <w:pStyle w:val="Heading1"/>
        <w:rPr>
          <w:sz w:val="36"/>
        </w:rPr>
      </w:pPr>
      <w:bookmarkStart w:id="0" w:name="_GoBack"/>
      <w:bookmarkEnd w:id="0"/>
      <w:r>
        <w:rPr>
          <w:sz w:val="36"/>
        </w:rPr>
        <w:t>National Strategies for Advancing Bicycle Safety</w:t>
      </w:r>
    </w:p>
    <w:p w:rsidR="00000000" w:rsidRDefault="006F2ADE">
      <w:pPr>
        <w:pStyle w:val="Heading1"/>
        <w:rPr>
          <w:sz w:val="32"/>
        </w:rPr>
      </w:pPr>
      <w:r>
        <w:rPr>
          <w:sz w:val="32"/>
        </w:rPr>
        <w:t>National Bicycle Safety Network, a public-private coalition</w:t>
      </w:r>
    </w:p>
    <w:p w:rsidR="00000000" w:rsidRDefault="006F2ADE">
      <w:pPr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>National Highway Traffic Safety Administration, USDOT</w:t>
      </w:r>
    </w:p>
    <w:p w:rsidR="00000000" w:rsidRDefault="006F2ADE">
      <w:pPr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>Federal Highway Administration, USDOT</w:t>
      </w:r>
    </w:p>
    <w:p w:rsidR="00000000" w:rsidRDefault="006F2ADE">
      <w:pPr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>National Center for Injury Prevention and Control, Cent</w:t>
      </w:r>
      <w:r>
        <w:rPr>
          <w:b/>
          <w:sz w:val="32"/>
        </w:rPr>
        <w:t>ers for Disease Control and Prevention, USDHHS</w:t>
      </w:r>
    </w:p>
    <w:p w:rsidR="00000000" w:rsidRDefault="006F2ADE">
      <w:pPr>
        <w:numPr>
          <w:ilvl w:val="0"/>
          <w:numId w:val="8"/>
        </w:numPr>
        <w:rPr>
          <w:b/>
          <w:sz w:val="32"/>
        </w:rPr>
      </w:pPr>
      <w:r>
        <w:rPr>
          <w:b/>
          <w:sz w:val="32"/>
        </w:rPr>
        <w:t xml:space="preserve">Injury Prevention Community (Brain Injury Association, Education Development Center, Harborview Injury Prevention and Research Center, National SAFE KIDS Campaign, state and local health departments, American </w:t>
      </w:r>
      <w:r>
        <w:rPr>
          <w:b/>
          <w:sz w:val="32"/>
        </w:rPr>
        <w:t>Automobile Association)</w:t>
      </w:r>
    </w:p>
    <w:p w:rsidR="00000000" w:rsidRDefault="006F2ADE">
      <w:pPr>
        <w:numPr>
          <w:ilvl w:val="0"/>
          <w:numId w:val="8"/>
        </w:numPr>
        <w:rPr>
          <w:b/>
          <w:sz w:val="32"/>
        </w:rPr>
      </w:pPr>
      <w:r>
        <w:rPr>
          <w:b/>
          <w:sz w:val="32"/>
        </w:rPr>
        <w:t>Bicycling Community (Association of Pedestrian and Bicycle Professionals, Bicycle Helmet Safety Institute, League of American Bicyclists, National Center for Bicycling and Walking, Washington Area Bicyclist Association/Thunderhead A</w:t>
      </w:r>
      <w:r>
        <w:rPr>
          <w:b/>
          <w:sz w:val="32"/>
        </w:rPr>
        <w:t>lliance)</w:t>
      </w:r>
    </w:p>
    <w:p w:rsidR="00000000" w:rsidRDefault="006F2ADE">
      <w:pPr>
        <w:numPr>
          <w:ilvl w:val="0"/>
          <w:numId w:val="8"/>
        </w:numPr>
        <w:rPr>
          <w:b/>
          <w:sz w:val="32"/>
        </w:rPr>
      </w:pPr>
      <w:hyperlink r:id="rId6" w:history="1">
        <w:r>
          <w:rPr>
            <w:rStyle w:val="Hyperlink"/>
            <w:b/>
            <w:sz w:val="32"/>
          </w:rPr>
          <w:t>www.cdc.gov/ncipc/bike</w:t>
        </w:r>
      </w:hyperlink>
    </w:p>
    <w:p w:rsidR="00000000" w:rsidRDefault="006F2ADE">
      <w:pPr>
        <w:pBdr>
          <w:bottom w:val="double" w:sz="6" w:space="1" w:color="auto"/>
        </w:pBdr>
        <w:rPr>
          <w:b/>
          <w:sz w:val="28"/>
        </w:rPr>
      </w:pPr>
    </w:p>
    <w:p w:rsidR="00000000" w:rsidRDefault="006F2ADE">
      <w:pPr>
        <w:rPr>
          <w:b/>
          <w:sz w:val="28"/>
        </w:rPr>
      </w:pPr>
    </w:p>
    <w:p w:rsidR="00000000" w:rsidRDefault="006F2ADE">
      <w:pPr>
        <w:pBdr>
          <w:bottom w:val="double" w:sz="6" w:space="1" w:color="auto"/>
        </w:pBdr>
        <w:rPr>
          <w:b/>
          <w:sz w:val="28"/>
        </w:rPr>
      </w:pPr>
    </w:p>
    <w:p w:rsidR="00000000" w:rsidRDefault="006F2ADE">
      <w:pPr>
        <w:pStyle w:val="Heading1"/>
        <w:rPr>
          <w:sz w:val="36"/>
        </w:rPr>
      </w:pPr>
      <w:r>
        <w:rPr>
          <w:sz w:val="36"/>
        </w:rPr>
        <w:t>National Bicycle Safety Conference</w:t>
      </w:r>
    </w:p>
    <w:p w:rsidR="00000000" w:rsidRDefault="006F2ADE">
      <w:pPr>
        <w:pStyle w:val="Heading3"/>
        <w:numPr>
          <w:ilvl w:val="0"/>
          <w:numId w:val="12"/>
        </w:numPr>
        <w:rPr>
          <w:sz w:val="32"/>
        </w:rPr>
      </w:pPr>
      <w:r>
        <w:rPr>
          <w:sz w:val="32"/>
        </w:rPr>
        <w:t>To Create a National Bicycle Safety Plan</w:t>
      </w:r>
    </w:p>
    <w:p w:rsidR="00000000" w:rsidRDefault="006F2ADE">
      <w:pPr>
        <w:numPr>
          <w:ilvl w:val="0"/>
          <w:numId w:val="9"/>
        </w:numPr>
        <w:pBdr>
          <w:bottom w:val="double" w:sz="6" w:space="1" w:color="auto"/>
        </w:pBdr>
        <w:rPr>
          <w:b/>
          <w:sz w:val="32"/>
        </w:rPr>
      </w:pPr>
      <w:r>
        <w:rPr>
          <w:b/>
          <w:sz w:val="32"/>
        </w:rPr>
        <w:t>Listing Goals, Strategies, and Action Steps to Reduce Bicycling Injuries and Deaths</w:t>
      </w:r>
    </w:p>
    <w:p w:rsidR="00000000" w:rsidRDefault="006F2ADE">
      <w:pPr>
        <w:numPr>
          <w:ilvl w:val="0"/>
          <w:numId w:val="9"/>
        </w:numPr>
        <w:pBdr>
          <w:bottom w:val="double" w:sz="6" w:space="1" w:color="auto"/>
        </w:pBdr>
        <w:rPr>
          <w:b/>
          <w:sz w:val="32"/>
        </w:rPr>
      </w:pPr>
      <w:r>
        <w:rPr>
          <w:b/>
          <w:sz w:val="32"/>
        </w:rPr>
        <w:t>July 21-22, 2000</w:t>
      </w:r>
      <w:r>
        <w:rPr>
          <w:b/>
          <w:sz w:val="32"/>
        </w:rPr>
        <w:t xml:space="preserve">, Washington DC </w:t>
      </w:r>
    </w:p>
    <w:p w:rsidR="00000000" w:rsidRDefault="006F2ADE">
      <w:pPr>
        <w:numPr>
          <w:ilvl w:val="0"/>
          <w:numId w:val="10"/>
        </w:numPr>
        <w:pBdr>
          <w:bottom w:val="double" w:sz="6" w:space="1" w:color="auto"/>
        </w:pBdr>
        <w:rPr>
          <w:b/>
          <w:sz w:val="32"/>
        </w:rPr>
      </w:pPr>
      <w:r>
        <w:rPr>
          <w:b/>
          <w:sz w:val="32"/>
        </w:rPr>
        <w:t>Working Weekend Conference with 130 Invited Participants</w:t>
      </w:r>
    </w:p>
    <w:p w:rsidR="00000000" w:rsidRDefault="006F2ADE">
      <w:pPr>
        <w:numPr>
          <w:ilvl w:val="0"/>
          <w:numId w:val="10"/>
        </w:numPr>
        <w:pBdr>
          <w:bottom w:val="double" w:sz="6" w:space="1" w:color="auto"/>
        </w:pBdr>
        <w:rPr>
          <w:b/>
          <w:sz w:val="32"/>
        </w:rPr>
      </w:pPr>
      <w:r>
        <w:rPr>
          <w:b/>
          <w:sz w:val="32"/>
        </w:rPr>
        <w:t>Five Themes: Motorist Behavior, Bicycling Education, Helmet Use, Legal System, Bicycle Facilities</w:t>
      </w:r>
    </w:p>
    <w:p w:rsidR="00000000" w:rsidRDefault="006F2ADE">
      <w:pPr>
        <w:numPr>
          <w:ilvl w:val="0"/>
          <w:numId w:val="10"/>
        </w:numPr>
        <w:pBdr>
          <w:bottom w:val="double" w:sz="6" w:space="1" w:color="auto"/>
        </w:pBdr>
        <w:rPr>
          <w:b/>
          <w:sz w:val="28"/>
        </w:rPr>
      </w:pPr>
      <w:r>
        <w:rPr>
          <w:b/>
          <w:sz w:val="32"/>
        </w:rPr>
        <w:t>White Papers and Break-Out Sessions</w:t>
      </w:r>
    </w:p>
    <w:p w:rsidR="00000000" w:rsidRDefault="006F2ADE">
      <w:pPr>
        <w:pStyle w:val="Heading1"/>
        <w:pBdr>
          <w:bottom w:val="double" w:sz="6" w:space="1" w:color="auto"/>
        </w:pBdr>
        <w:rPr>
          <w:sz w:val="32"/>
        </w:rPr>
      </w:pPr>
    </w:p>
    <w:p w:rsidR="00000000" w:rsidRDefault="006F2ADE">
      <w:pPr>
        <w:pStyle w:val="Heading1"/>
        <w:rPr>
          <w:sz w:val="32"/>
        </w:rPr>
      </w:pPr>
      <w:r>
        <w:rPr>
          <w:sz w:val="32"/>
        </w:rPr>
        <w:t>Goal #1: Motorists Will Share the Road</w:t>
      </w:r>
    </w:p>
    <w:p w:rsidR="00000000" w:rsidRDefault="006F2ADE">
      <w:pPr>
        <w:pStyle w:val="Heading1"/>
        <w:rPr>
          <w:sz w:val="32"/>
        </w:rPr>
      </w:pPr>
      <w:r>
        <w:rPr>
          <w:sz w:val="32"/>
        </w:rPr>
        <w:t>Goal #2:</w:t>
      </w:r>
      <w:r>
        <w:rPr>
          <w:sz w:val="32"/>
        </w:rPr>
        <w:t xml:space="preserve"> Bicyclists Will Ride Safely</w:t>
      </w:r>
    </w:p>
    <w:p w:rsidR="00000000" w:rsidRDefault="006F2ADE">
      <w:pPr>
        <w:pStyle w:val="Heading1"/>
        <w:rPr>
          <w:sz w:val="32"/>
        </w:rPr>
      </w:pPr>
      <w:r>
        <w:rPr>
          <w:sz w:val="32"/>
        </w:rPr>
        <w:t>Goal #3: Bicyclists Will Wear Helmets</w:t>
      </w:r>
    </w:p>
    <w:p w:rsidR="00000000" w:rsidRDefault="006F2ADE">
      <w:pPr>
        <w:pStyle w:val="Heading1"/>
        <w:rPr>
          <w:sz w:val="32"/>
        </w:rPr>
      </w:pPr>
      <w:r>
        <w:rPr>
          <w:sz w:val="32"/>
        </w:rPr>
        <w:t>Goal #4: The Legal System Will Support Safe Bicycling</w:t>
      </w:r>
    </w:p>
    <w:p w:rsidR="00000000" w:rsidRDefault="006F2ADE">
      <w:pPr>
        <w:pStyle w:val="Heading1"/>
        <w:pBdr>
          <w:bottom w:val="double" w:sz="6" w:space="1" w:color="auto"/>
        </w:pBdr>
        <w:rPr>
          <w:sz w:val="32"/>
        </w:rPr>
      </w:pPr>
      <w:r>
        <w:rPr>
          <w:sz w:val="32"/>
        </w:rPr>
        <w:t>Goal #5: Roads and Paths Will Safely Accommodate Bicyclists</w:t>
      </w:r>
    </w:p>
    <w:p w:rsidR="00000000" w:rsidRDefault="006F2ADE"/>
    <w:p w:rsidR="00000000" w:rsidRDefault="006F2ADE"/>
    <w:p w:rsidR="00000000" w:rsidRDefault="006F2ADE"/>
    <w:p w:rsidR="00000000" w:rsidRDefault="006F2ADE"/>
    <w:p w:rsidR="00000000" w:rsidRDefault="006F2ADE"/>
    <w:p w:rsidR="00000000" w:rsidRDefault="006F2ADE"/>
    <w:p w:rsidR="00000000" w:rsidRDefault="006F2ADE"/>
    <w:p w:rsidR="00000000" w:rsidRDefault="006F2ADE">
      <w:pPr>
        <w:pBdr>
          <w:bottom w:val="double" w:sz="6" w:space="1" w:color="auto"/>
        </w:pBdr>
      </w:pPr>
    </w:p>
    <w:p w:rsidR="00000000" w:rsidRDefault="006F2ADE">
      <w:pPr>
        <w:pStyle w:val="Heading1"/>
        <w:rPr>
          <w:sz w:val="32"/>
        </w:rPr>
      </w:pPr>
      <w:r>
        <w:rPr>
          <w:sz w:val="32"/>
        </w:rPr>
        <w:t>Goal #1: Motorists Will Share the Road</w:t>
      </w:r>
    </w:p>
    <w:p w:rsidR="00000000" w:rsidRDefault="006F2ADE">
      <w:pPr>
        <w:pStyle w:val="Heading1"/>
        <w:numPr>
          <w:ilvl w:val="0"/>
          <w:numId w:val="1"/>
        </w:numPr>
      </w:pPr>
      <w:r>
        <w:t xml:space="preserve">Create a coordinated “Share </w:t>
      </w:r>
      <w:r>
        <w:t xml:space="preserve">the Road” public education campaign that can be adapted at the State and local levels. </w:t>
      </w:r>
    </w:p>
    <w:p w:rsidR="00000000" w:rsidRDefault="006F2ADE">
      <w:pPr>
        <w:pStyle w:val="Heading1"/>
        <w:numPr>
          <w:ilvl w:val="0"/>
          <w:numId w:val="1"/>
        </w:numPr>
      </w:pPr>
      <w:r>
        <w:t>Amend the motor vehicle code to give precedence to bicyclists in the absence of overriding traffic rules.</w:t>
      </w:r>
    </w:p>
    <w:p w:rsidR="00000000" w:rsidRDefault="006F2ADE">
      <w:pPr>
        <w:pStyle w:val="Heading1"/>
        <w:numPr>
          <w:ilvl w:val="0"/>
          <w:numId w:val="1"/>
        </w:numPr>
      </w:pPr>
      <w:r>
        <w:t xml:space="preserve">Include components on “safe bicycling” and “sharing the road” </w:t>
      </w:r>
      <w:r>
        <w:t>in driver education programs.</w:t>
      </w:r>
    </w:p>
    <w:p w:rsidR="00000000" w:rsidRDefault="006F2ADE">
      <w:pPr>
        <w:pBdr>
          <w:bottom w:val="double" w:sz="6" w:space="1" w:color="auto"/>
        </w:pBdr>
      </w:pPr>
    </w:p>
    <w:p w:rsidR="00000000" w:rsidRDefault="006F2ADE"/>
    <w:p w:rsidR="00000000" w:rsidRDefault="006F2ADE"/>
    <w:p w:rsidR="00000000" w:rsidRDefault="006F2ADE"/>
    <w:p w:rsidR="00000000" w:rsidRDefault="006F2ADE"/>
    <w:p w:rsidR="00000000" w:rsidRDefault="006F2ADE"/>
    <w:p w:rsidR="00000000" w:rsidRDefault="006F2ADE"/>
    <w:p w:rsidR="00000000" w:rsidRDefault="006F2ADE"/>
    <w:p w:rsidR="00000000" w:rsidRDefault="006F2ADE"/>
    <w:p w:rsidR="00000000" w:rsidRDefault="006F2ADE">
      <w:pPr>
        <w:pBdr>
          <w:bottom w:val="double" w:sz="6" w:space="1" w:color="auto"/>
        </w:pBdr>
      </w:pPr>
    </w:p>
    <w:p w:rsidR="00000000" w:rsidRDefault="006F2ADE">
      <w:pPr>
        <w:pBdr>
          <w:bottom w:val="double" w:sz="6" w:space="1" w:color="auto"/>
        </w:pBdr>
      </w:pPr>
    </w:p>
    <w:p w:rsidR="00000000" w:rsidRDefault="006F2ADE">
      <w:pPr>
        <w:pBdr>
          <w:bottom w:val="double" w:sz="6" w:space="1" w:color="auto"/>
        </w:pBdr>
      </w:pPr>
    </w:p>
    <w:p w:rsidR="00000000" w:rsidRDefault="006F2ADE">
      <w:pPr>
        <w:pStyle w:val="Heading1"/>
        <w:rPr>
          <w:sz w:val="32"/>
        </w:rPr>
      </w:pPr>
      <w:r>
        <w:rPr>
          <w:sz w:val="32"/>
        </w:rPr>
        <w:t>Goal #2: Bicyclists Will Ride Safely</w:t>
      </w:r>
    </w:p>
    <w:p w:rsidR="00000000" w:rsidRDefault="006F2ADE">
      <w:pPr>
        <w:pStyle w:val="Heading1"/>
        <w:numPr>
          <w:ilvl w:val="0"/>
          <w:numId w:val="2"/>
        </w:numPr>
      </w:pPr>
      <w:r>
        <w:t>Create a national “Ride Safely” marketing campaign targeting bicycle riders.</w:t>
      </w:r>
    </w:p>
    <w:p w:rsidR="00000000" w:rsidRDefault="006F2ADE">
      <w:pPr>
        <w:pStyle w:val="Heading1"/>
        <w:numPr>
          <w:ilvl w:val="0"/>
          <w:numId w:val="2"/>
        </w:numPr>
      </w:pPr>
      <w:r>
        <w:t xml:space="preserve">Encourage Statewide bicycle safety conferences to promote the </w:t>
      </w:r>
      <w:r>
        <w:rPr>
          <w:i/>
        </w:rPr>
        <w:t>National Strategies for Advancing Bicy</w:t>
      </w:r>
      <w:r>
        <w:rPr>
          <w:i/>
        </w:rPr>
        <w:t>cle Safety</w:t>
      </w:r>
      <w:r>
        <w:t>.</w:t>
      </w:r>
    </w:p>
    <w:p w:rsidR="00000000" w:rsidRDefault="006F2ADE">
      <w:pPr>
        <w:pStyle w:val="Heading1"/>
        <w:numPr>
          <w:ilvl w:val="0"/>
          <w:numId w:val="2"/>
        </w:numPr>
      </w:pPr>
      <w:r>
        <w:t>Expand school-based and community-based programs that teach bicycle safety to children and adult bicyclists.</w:t>
      </w:r>
    </w:p>
    <w:p w:rsidR="00000000" w:rsidRDefault="006F2ADE">
      <w:pPr>
        <w:pStyle w:val="Heading1"/>
        <w:numPr>
          <w:ilvl w:val="0"/>
          <w:numId w:val="2"/>
        </w:numPr>
      </w:pPr>
      <w:r>
        <w:t>Educate community professionals on effective ways to promote safe bicycling.</w:t>
      </w:r>
    </w:p>
    <w:p w:rsidR="00000000" w:rsidRDefault="006F2ADE">
      <w:pPr>
        <w:pStyle w:val="Heading1"/>
        <w:numPr>
          <w:ilvl w:val="0"/>
          <w:numId w:val="2"/>
        </w:numPr>
        <w:rPr>
          <w:sz w:val="32"/>
        </w:rPr>
      </w:pPr>
      <w:r>
        <w:t>Motivate decision makers at all levels to adopt policies t</w:t>
      </w:r>
      <w:r>
        <w:t>hat promote safe bicycling</w:t>
      </w:r>
    </w:p>
    <w:p w:rsidR="00000000" w:rsidRDefault="006F2ADE">
      <w:pPr>
        <w:pBdr>
          <w:bottom w:val="double" w:sz="6" w:space="1" w:color="auto"/>
        </w:pBdr>
      </w:pPr>
    </w:p>
    <w:p w:rsidR="00000000" w:rsidRDefault="006F2ADE"/>
    <w:p w:rsidR="00000000" w:rsidRDefault="006F2ADE"/>
    <w:p w:rsidR="00000000" w:rsidRDefault="006F2ADE">
      <w:pPr>
        <w:pStyle w:val="Heading1"/>
        <w:pBdr>
          <w:bottom w:val="double" w:sz="6" w:space="1" w:color="auto"/>
        </w:pBdr>
        <w:rPr>
          <w:sz w:val="32"/>
        </w:rPr>
      </w:pPr>
    </w:p>
    <w:p w:rsidR="00000000" w:rsidRDefault="006F2ADE"/>
    <w:p w:rsidR="00000000" w:rsidRDefault="006F2ADE">
      <w:pPr>
        <w:pStyle w:val="Heading1"/>
        <w:rPr>
          <w:sz w:val="32"/>
        </w:rPr>
      </w:pPr>
      <w:r>
        <w:rPr>
          <w:sz w:val="32"/>
        </w:rPr>
        <w:t>Goal #3: Bicyclists Will Wear Helmets</w:t>
      </w:r>
    </w:p>
    <w:p w:rsidR="00000000" w:rsidRDefault="006F2ADE">
      <w:pPr>
        <w:pStyle w:val="Heading1"/>
        <w:numPr>
          <w:ilvl w:val="0"/>
          <w:numId w:val="3"/>
        </w:numPr>
      </w:pPr>
      <w:r>
        <w:t>Create a national bicycle helmet safety campaign.</w:t>
      </w:r>
    </w:p>
    <w:p w:rsidR="00000000" w:rsidRDefault="006F2ADE">
      <w:pPr>
        <w:pStyle w:val="Heading1"/>
        <w:numPr>
          <w:ilvl w:val="0"/>
          <w:numId w:val="3"/>
        </w:numPr>
      </w:pPr>
      <w:r>
        <w:t>Create tools to promote and increase bicycle helmet use that can be adapted for use at the State and local levels.</w:t>
      </w:r>
    </w:p>
    <w:p w:rsidR="00000000" w:rsidRDefault="006F2ADE">
      <w:pPr>
        <w:pStyle w:val="Heading1"/>
        <w:numPr>
          <w:ilvl w:val="0"/>
          <w:numId w:val="3"/>
        </w:numPr>
      </w:pPr>
      <w:r>
        <w:t>Assist States and com</w:t>
      </w:r>
      <w:r>
        <w:t>munities that decide to address bicycle helmet use through State and local laws and enforcement.</w:t>
      </w:r>
    </w:p>
    <w:p w:rsidR="00000000" w:rsidRDefault="006F2ADE"/>
    <w:p w:rsidR="00000000" w:rsidRDefault="006F2ADE">
      <w:pPr>
        <w:pBdr>
          <w:bottom w:val="double" w:sz="6" w:space="1" w:color="auto"/>
        </w:pBdr>
      </w:pPr>
    </w:p>
    <w:p w:rsidR="00000000" w:rsidRDefault="006F2ADE"/>
    <w:p w:rsidR="00000000" w:rsidRDefault="006F2ADE">
      <w:pPr>
        <w:pBdr>
          <w:bottom w:val="double" w:sz="6" w:space="1" w:color="auto"/>
        </w:pBdr>
      </w:pPr>
    </w:p>
    <w:p w:rsidR="00000000" w:rsidRDefault="006F2ADE">
      <w:pPr>
        <w:pBdr>
          <w:bottom w:val="double" w:sz="6" w:space="1" w:color="auto"/>
        </w:pBdr>
      </w:pPr>
    </w:p>
    <w:p w:rsidR="00000000" w:rsidRDefault="006F2ADE">
      <w:pPr>
        <w:pBdr>
          <w:bottom w:val="double" w:sz="6" w:space="1" w:color="auto"/>
        </w:pBdr>
      </w:pPr>
    </w:p>
    <w:p w:rsidR="00000000" w:rsidRDefault="006F2ADE"/>
    <w:p w:rsidR="00000000" w:rsidRDefault="006F2ADE">
      <w:pPr>
        <w:pStyle w:val="Heading1"/>
        <w:rPr>
          <w:sz w:val="32"/>
        </w:rPr>
      </w:pPr>
      <w:r>
        <w:rPr>
          <w:sz w:val="32"/>
        </w:rPr>
        <w:t>Goal #4: The Legal System Will Support Safe Bicycling</w:t>
      </w:r>
    </w:p>
    <w:p w:rsidR="00000000" w:rsidRDefault="006F2ADE">
      <w:pPr>
        <w:pStyle w:val="Heading1"/>
        <w:numPr>
          <w:ilvl w:val="0"/>
          <w:numId w:val="4"/>
        </w:numPr>
      </w:pPr>
      <w:r>
        <w:t>Improve the collection and quality of data concerning bicycle crash incidents, including both traf</w:t>
      </w:r>
      <w:r>
        <w:t>fic and non-traffic sites.</w:t>
      </w:r>
    </w:p>
    <w:p w:rsidR="00000000" w:rsidRDefault="006F2ADE">
      <w:pPr>
        <w:pStyle w:val="Heading1"/>
        <w:numPr>
          <w:ilvl w:val="0"/>
          <w:numId w:val="4"/>
        </w:numPr>
      </w:pPr>
      <w:r>
        <w:t>Create tools that help law enforcement officers enforce bicycle-safety traffic laws aimed at bicyclists and motorists.</w:t>
      </w:r>
    </w:p>
    <w:p w:rsidR="00000000" w:rsidRDefault="006F2ADE">
      <w:pPr>
        <w:pStyle w:val="Heading1"/>
        <w:numPr>
          <w:ilvl w:val="0"/>
          <w:numId w:val="4"/>
        </w:numPr>
      </w:pPr>
      <w:r>
        <w:t>Promote the most promising enforcement efforts at those local sites where they are most likely to be effective</w:t>
      </w:r>
      <w:r>
        <w:t>.</w:t>
      </w:r>
    </w:p>
    <w:p w:rsidR="00000000" w:rsidRDefault="006F2ADE">
      <w:pPr>
        <w:pStyle w:val="Heading1"/>
        <w:numPr>
          <w:ilvl w:val="0"/>
          <w:numId w:val="4"/>
        </w:numPr>
      </w:pPr>
      <w:r>
        <w:t>Encourage the court system to follow through on bicycle safety enforcement by imposing meaningful penalties for both motorist and bicyclist violations.</w:t>
      </w:r>
    </w:p>
    <w:p w:rsidR="00000000" w:rsidRDefault="006F2ADE">
      <w:pPr>
        <w:pBdr>
          <w:bottom w:val="double" w:sz="6" w:space="1" w:color="auto"/>
        </w:pBdr>
      </w:pPr>
    </w:p>
    <w:p w:rsidR="00000000" w:rsidRDefault="006F2ADE"/>
    <w:p w:rsidR="00000000" w:rsidRDefault="006F2ADE"/>
    <w:p w:rsidR="00000000" w:rsidRDefault="006F2ADE">
      <w:pPr>
        <w:pStyle w:val="Heading1"/>
        <w:rPr>
          <w:sz w:val="32"/>
        </w:rPr>
      </w:pPr>
      <w:r>
        <w:rPr>
          <w:sz w:val="32"/>
        </w:rPr>
        <w:t>Goal #5: Roads and Paths Will Safely Accommodate Bicyclists</w:t>
      </w:r>
    </w:p>
    <w:p w:rsidR="00000000" w:rsidRDefault="006F2ADE">
      <w:pPr>
        <w:pStyle w:val="Heading1"/>
        <w:numPr>
          <w:ilvl w:val="0"/>
          <w:numId w:val="5"/>
        </w:numPr>
      </w:pPr>
      <w:r>
        <w:t>Document and evaluate the safety and ef</w:t>
      </w:r>
      <w:r>
        <w:t>fectiveness of facility design options.</w:t>
      </w:r>
    </w:p>
    <w:p w:rsidR="00000000" w:rsidRDefault="006F2ADE">
      <w:pPr>
        <w:pStyle w:val="Heading1"/>
        <w:numPr>
          <w:ilvl w:val="0"/>
          <w:numId w:val="5"/>
        </w:numPr>
      </w:pPr>
      <w:r>
        <w:t>Improve 100,000 miles of roadways that serve everyday travel by providing striped bicycle lanes and other safe bicycling facilities.</w:t>
      </w:r>
    </w:p>
    <w:p w:rsidR="00000000" w:rsidRDefault="006F2ADE">
      <w:pPr>
        <w:pStyle w:val="Heading1"/>
        <w:numPr>
          <w:ilvl w:val="0"/>
          <w:numId w:val="5"/>
        </w:numPr>
      </w:pPr>
      <w:r>
        <w:t>Train professionals responsible for the planning, design, and operation of the tran</w:t>
      </w:r>
      <w:r>
        <w:t xml:space="preserve">sportation system to better consider and accommodate bicycle travel. </w:t>
      </w:r>
    </w:p>
    <w:p w:rsidR="00000000" w:rsidRDefault="006F2ADE">
      <w:pPr>
        <w:pBdr>
          <w:bottom w:val="double" w:sz="6" w:space="1" w:color="auto"/>
        </w:pBdr>
      </w:pPr>
    </w:p>
    <w:p w:rsidR="00000000" w:rsidRDefault="006F2ADE"/>
    <w:p w:rsidR="00000000" w:rsidRDefault="006F2ADE"/>
    <w:p w:rsidR="00000000" w:rsidRDefault="006F2ADE"/>
    <w:p w:rsidR="00000000" w:rsidRDefault="006F2ADE">
      <w:pPr>
        <w:pBdr>
          <w:bottom w:val="double" w:sz="6" w:space="1" w:color="auto"/>
        </w:pBdr>
      </w:pPr>
    </w:p>
    <w:p w:rsidR="00000000" w:rsidRDefault="006F2ADE">
      <w:pPr>
        <w:pBdr>
          <w:bottom w:val="double" w:sz="6" w:space="1" w:color="auto"/>
        </w:pBdr>
      </w:pPr>
    </w:p>
    <w:p w:rsidR="00000000" w:rsidRDefault="006F2ADE">
      <w:pPr>
        <w:pBdr>
          <w:bottom w:val="double" w:sz="6" w:space="1" w:color="auto"/>
        </w:pBdr>
      </w:pPr>
    </w:p>
    <w:p w:rsidR="00000000" w:rsidRDefault="006F2ADE">
      <w:pPr>
        <w:pBdr>
          <w:bottom w:val="double" w:sz="6" w:space="1" w:color="auto"/>
        </w:pBdr>
      </w:pPr>
    </w:p>
    <w:p w:rsidR="00000000" w:rsidRDefault="006F2ADE"/>
    <w:p w:rsidR="00000000" w:rsidRDefault="006F2ADE">
      <w:pPr>
        <w:pStyle w:val="Heading1"/>
        <w:rPr>
          <w:sz w:val="36"/>
        </w:rPr>
      </w:pPr>
      <w:r>
        <w:rPr>
          <w:sz w:val="36"/>
        </w:rPr>
        <w:t>A Call to Action—Implementation is Key</w:t>
      </w:r>
    </w:p>
    <w:p w:rsidR="00000000" w:rsidRDefault="006F2ADE">
      <w:pPr>
        <w:numPr>
          <w:ilvl w:val="0"/>
          <w:numId w:val="13"/>
        </w:numPr>
        <w:rPr>
          <w:b/>
          <w:sz w:val="32"/>
        </w:rPr>
      </w:pPr>
      <w:r>
        <w:rPr>
          <w:b/>
          <w:sz w:val="32"/>
        </w:rPr>
        <w:t>18 strategies are national in scope, local in application</w:t>
      </w:r>
    </w:p>
    <w:p w:rsidR="00000000" w:rsidRDefault="006F2ADE">
      <w:pPr>
        <w:numPr>
          <w:ilvl w:val="0"/>
          <w:numId w:val="13"/>
        </w:numPr>
        <w:rPr>
          <w:b/>
          <w:sz w:val="32"/>
        </w:rPr>
      </w:pPr>
      <w:r>
        <w:rPr>
          <w:b/>
          <w:i/>
          <w:sz w:val="32"/>
        </w:rPr>
        <w:t>Not</w:t>
      </w:r>
      <w:r>
        <w:rPr>
          <w:b/>
          <w:sz w:val="32"/>
        </w:rPr>
        <w:t xml:space="preserve"> a Federal Government action plan</w:t>
      </w:r>
    </w:p>
    <w:p w:rsidR="00000000" w:rsidRDefault="006F2ADE">
      <w:pPr>
        <w:numPr>
          <w:ilvl w:val="0"/>
          <w:numId w:val="13"/>
        </w:numPr>
        <w:rPr>
          <w:b/>
          <w:sz w:val="32"/>
        </w:rPr>
      </w:pPr>
      <w:r>
        <w:rPr>
          <w:b/>
          <w:sz w:val="32"/>
        </w:rPr>
        <w:t>Implementation requires funding, time, ener</w:t>
      </w:r>
      <w:r>
        <w:rPr>
          <w:b/>
          <w:sz w:val="32"/>
        </w:rPr>
        <w:t>gy, and dedication by a large assortment of groups (89 action steps)</w:t>
      </w:r>
    </w:p>
    <w:p w:rsidR="00000000" w:rsidRDefault="006F2ADE">
      <w:pPr>
        <w:numPr>
          <w:ilvl w:val="0"/>
          <w:numId w:val="13"/>
        </w:numPr>
        <w:rPr>
          <w:b/>
          <w:sz w:val="32"/>
        </w:rPr>
      </w:pPr>
      <w:r>
        <w:rPr>
          <w:b/>
          <w:sz w:val="32"/>
        </w:rPr>
        <w:t>NBSN is coordinating implementation (www.cdc.gov/ncipc/bike)</w:t>
      </w:r>
    </w:p>
    <w:p w:rsidR="00000000" w:rsidRDefault="006F2ADE">
      <w:pPr>
        <w:numPr>
          <w:ilvl w:val="0"/>
          <w:numId w:val="13"/>
        </w:numPr>
        <w:pBdr>
          <w:bottom w:val="double" w:sz="6" w:space="1" w:color="auto"/>
        </w:pBdr>
        <w:rPr>
          <w:sz w:val="32"/>
        </w:rPr>
      </w:pPr>
      <w:r>
        <w:rPr>
          <w:b/>
          <w:sz w:val="32"/>
        </w:rPr>
        <w:t>NBSN member organizations are initiating selected strategies</w:t>
      </w:r>
    </w:p>
    <w:p w:rsidR="00000000" w:rsidRDefault="006F2ADE">
      <w:pPr>
        <w:numPr>
          <w:ilvl w:val="0"/>
          <w:numId w:val="13"/>
        </w:numPr>
        <w:pBdr>
          <w:bottom w:val="double" w:sz="6" w:space="1" w:color="auto"/>
        </w:pBdr>
        <w:rPr>
          <w:sz w:val="32"/>
        </w:rPr>
      </w:pPr>
      <w:r>
        <w:rPr>
          <w:b/>
          <w:sz w:val="32"/>
        </w:rPr>
        <w:t>Strategies are challenging but realistic in 3-5 years</w:t>
      </w:r>
    </w:p>
    <w:p w:rsidR="00000000" w:rsidRDefault="006F2ADE">
      <w:pPr>
        <w:numPr>
          <w:ilvl w:val="0"/>
          <w:numId w:val="13"/>
        </w:numPr>
        <w:pBdr>
          <w:bottom w:val="double" w:sz="6" w:space="1" w:color="auto"/>
        </w:pBdr>
        <w:rPr>
          <w:sz w:val="32"/>
        </w:rPr>
      </w:pPr>
      <w:r>
        <w:rPr>
          <w:b/>
          <w:sz w:val="32"/>
        </w:rPr>
        <w:t>An evolving</w:t>
      </w:r>
      <w:r>
        <w:rPr>
          <w:b/>
          <w:sz w:val="32"/>
        </w:rPr>
        <w:t xml:space="preserve"> bicycle safety agenda</w:t>
      </w:r>
    </w:p>
    <w:p w:rsidR="00000000" w:rsidRDefault="006F2ADE">
      <w:pPr>
        <w:pBdr>
          <w:bottom w:val="double" w:sz="6" w:space="1" w:color="auto"/>
        </w:pBdr>
        <w:rPr>
          <w:b/>
          <w:sz w:val="32"/>
        </w:rPr>
      </w:pPr>
    </w:p>
    <w:p w:rsidR="00000000" w:rsidRDefault="006F2ADE">
      <w:pPr>
        <w:pStyle w:val="Heading1"/>
        <w:rPr>
          <w:sz w:val="36"/>
        </w:rPr>
      </w:pPr>
      <w:r>
        <w:rPr>
          <w:sz w:val="36"/>
        </w:rPr>
        <w:t>Implementation Activities</w:t>
      </w:r>
    </w:p>
    <w:p w:rsidR="00000000" w:rsidRDefault="006F2ADE"/>
    <w:p w:rsidR="00000000" w:rsidRDefault="006F2ADE">
      <w:pPr>
        <w:numPr>
          <w:ilvl w:val="0"/>
          <w:numId w:val="14"/>
        </w:numPr>
        <w:rPr>
          <w:b/>
          <w:sz w:val="32"/>
        </w:rPr>
      </w:pPr>
      <w:r>
        <w:rPr>
          <w:b/>
          <w:sz w:val="32"/>
        </w:rPr>
        <w:t>NBSN--Grant Proposal for Implementation Coordinator</w:t>
      </w:r>
    </w:p>
    <w:p w:rsidR="00000000" w:rsidRDefault="006F2ADE">
      <w:pPr>
        <w:numPr>
          <w:ilvl w:val="0"/>
          <w:numId w:val="15"/>
        </w:numPr>
        <w:rPr>
          <w:b/>
          <w:sz w:val="32"/>
        </w:rPr>
      </w:pPr>
      <w:r>
        <w:rPr>
          <w:b/>
          <w:sz w:val="32"/>
        </w:rPr>
        <w:t>NHTSA—Implementation grants ($250,000, dl: 5/15/02); new cycling videos (grades 5-9); Bikeability Checklist (5/02)</w:t>
      </w:r>
    </w:p>
    <w:p w:rsidR="00000000" w:rsidRDefault="006F2ADE">
      <w:pPr>
        <w:numPr>
          <w:ilvl w:val="0"/>
          <w:numId w:val="14"/>
        </w:numPr>
        <w:rPr>
          <w:b/>
          <w:sz w:val="32"/>
        </w:rPr>
      </w:pPr>
      <w:r>
        <w:rPr>
          <w:b/>
          <w:sz w:val="32"/>
        </w:rPr>
        <w:t>AAA—Identifying “share the road” activ</w:t>
      </w:r>
      <w:r>
        <w:rPr>
          <w:b/>
          <w:sz w:val="32"/>
        </w:rPr>
        <w:t>ities of local motor clubs</w:t>
      </w:r>
    </w:p>
    <w:p w:rsidR="00000000" w:rsidRDefault="006F2ADE">
      <w:pPr>
        <w:numPr>
          <w:ilvl w:val="0"/>
          <w:numId w:val="14"/>
        </w:numPr>
        <w:rPr>
          <w:b/>
          <w:sz w:val="32"/>
        </w:rPr>
      </w:pPr>
      <w:r>
        <w:rPr>
          <w:b/>
          <w:sz w:val="32"/>
        </w:rPr>
        <w:t xml:space="preserve">LAB—Bicycle Education Leaders Conference, June 3-5, 2002; Media outreach for sate bicycling; Safe Routes to School Working Group </w:t>
      </w:r>
    </w:p>
    <w:p w:rsidR="00000000" w:rsidRDefault="006F2ADE">
      <w:pPr>
        <w:numPr>
          <w:ilvl w:val="0"/>
          <w:numId w:val="14"/>
        </w:numPr>
        <w:rPr>
          <w:b/>
          <w:sz w:val="32"/>
        </w:rPr>
      </w:pPr>
      <w:r>
        <w:rPr>
          <w:b/>
          <w:sz w:val="32"/>
        </w:rPr>
        <w:t>CDC—Literature searches for various strategies; NBSN web site</w:t>
      </w:r>
    </w:p>
    <w:p w:rsidR="00000000" w:rsidRDefault="006F2ADE">
      <w:pPr>
        <w:numPr>
          <w:ilvl w:val="0"/>
          <w:numId w:val="14"/>
        </w:numPr>
        <w:rPr>
          <w:b/>
          <w:sz w:val="32"/>
        </w:rPr>
      </w:pPr>
      <w:r>
        <w:rPr>
          <w:b/>
          <w:sz w:val="32"/>
        </w:rPr>
        <w:t>BHSI and SAFE KIDS—Disseminating info</w:t>
      </w:r>
      <w:r>
        <w:rPr>
          <w:b/>
          <w:sz w:val="32"/>
        </w:rPr>
        <w:t>rmation on successful helmet campaigns</w:t>
      </w:r>
    </w:p>
    <w:p w:rsidR="00000000" w:rsidRDefault="006F2ADE">
      <w:pPr>
        <w:numPr>
          <w:ilvl w:val="0"/>
          <w:numId w:val="14"/>
        </w:numPr>
        <w:rPr>
          <w:b/>
          <w:sz w:val="32"/>
        </w:rPr>
      </w:pPr>
      <w:r>
        <w:rPr>
          <w:b/>
          <w:sz w:val="32"/>
        </w:rPr>
        <w:t>Thunderhead Alliance/CBC—Bike crash reporting practices</w:t>
      </w:r>
    </w:p>
    <w:p w:rsidR="00000000" w:rsidRDefault="006F2ADE">
      <w:pPr>
        <w:numPr>
          <w:ilvl w:val="0"/>
          <w:numId w:val="14"/>
        </w:numPr>
        <w:rPr>
          <w:b/>
          <w:sz w:val="32"/>
        </w:rPr>
      </w:pPr>
      <w:r>
        <w:rPr>
          <w:b/>
          <w:sz w:val="32"/>
        </w:rPr>
        <w:t>FHWA—Graduate level, three-day, and one-day bicycle facility courses for highway engineers and planners</w:t>
      </w:r>
    </w:p>
    <w:p w:rsidR="006F2ADE" w:rsidRDefault="006F2ADE">
      <w:pPr>
        <w:pBdr>
          <w:bottom w:val="double" w:sz="6" w:space="1" w:color="auto"/>
        </w:pBdr>
      </w:pPr>
    </w:p>
    <w:sectPr w:rsidR="006F2A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0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D77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8551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4F6D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705A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4F56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FA78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386E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5841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AC4D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9F68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064C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2A37E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D5762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5C973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14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13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E0"/>
    <w:rsid w:val="004222E0"/>
    <w:rsid w:val="006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pBdr>
        <w:bottom w:val="double" w:sz="6" w:space="1" w:color="auto"/>
      </w:pBdr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pBdr>
        <w:bottom w:val="double" w:sz="6" w:space="1" w:color="auto"/>
      </w:pBdr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ncipc/bik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Strategies for Advancing Bicycle Safety</vt:lpstr>
    </vt:vector>
  </TitlesOfParts>
  <Company>..</Company>
  <LinksUpToDate>false</LinksUpToDate>
  <CharactersWithSpaces>4799</CharactersWithSpaces>
  <SharedDoc>false</SharedDoc>
  <HLinks>
    <vt:vector size="6" baseType="variant">
      <vt:variant>
        <vt:i4>5701647</vt:i4>
      </vt:variant>
      <vt:variant>
        <vt:i4>0</vt:i4>
      </vt:variant>
      <vt:variant>
        <vt:i4>0</vt:i4>
      </vt:variant>
      <vt:variant>
        <vt:i4>5</vt:i4>
      </vt:variant>
      <vt:variant>
        <vt:lpwstr>http://www.cdc.gov/ncipc/bike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Strategies for Advancing Bicycle Safety</dc:title>
  <dc:creator>Marilyn De Wispelaere</dc:creator>
  <cp:lastModifiedBy>.</cp:lastModifiedBy>
  <cp:revision>2</cp:revision>
  <cp:lastPrinted>2002-04-07T11:47:00Z</cp:lastPrinted>
  <dcterms:created xsi:type="dcterms:W3CDTF">2019-12-31T17:45:00Z</dcterms:created>
  <dcterms:modified xsi:type="dcterms:W3CDTF">2019-12-31T17:45:00Z</dcterms:modified>
</cp:coreProperties>
</file>